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E0" w:rsidRDefault="000230A3">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舟山市户外广告和招牌提前拆除补偿办法</w:t>
      </w:r>
    </w:p>
    <w:p w:rsidR="00B502E0" w:rsidRDefault="000230A3">
      <w:pPr>
        <w:spacing w:line="580" w:lineRule="exact"/>
        <w:jc w:val="center"/>
        <w:rPr>
          <w:rFonts w:ascii="仿宋" w:eastAsia="仿宋" w:hAnsi="仿宋" w:cs="仿宋"/>
          <w:sz w:val="36"/>
          <w:szCs w:val="36"/>
        </w:rPr>
      </w:pPr>
      <w:r>
        <w:rPr>
          <w:rFonts w:ascii="仿宋" w:eastAsia="仿宋" w:hAnsi="仿宋" w:cs="仿宋" w:hint="eastAsia"/>
          <w:sz w:val="36"/>
          <w:szCs w:val="36"/>
        </w:rPr>
        <w:t>（征求意见稿）</w:t>
      </w:r>
    </w:p>
    <w:p w:rsidR="00B502E0" w:rsidRDefault="00B502E0">
      <w:pPr>
        <w:spacing w:line="580" w:lineRule="exact"/>
        <w:jc w:val="center"/>
        <w:rPr>
          <w:rFonts w:ascii="仿宋" w:eastAsia="仿宋" w:hAnsi="仿宋" w:cs="仿宋"/>
          <w:sz w:val="36"/>
          <w:szCs w:val="36"/>
        </w:rPr>
      </w:pPr>
    </w:p>
    <w:p w:rsidR="00B502E0" w:rsidRPr="00E01063" w:rsidRDefault="000230A3">
      <w:pPr>
        <w:numPr>
          <w:ilvl w:val="0"/>
          <w:numId w:val="1"/>
        </w:numPr>
        <w:spacing w:line="580" w:lineRule="exact"/>
        <w:jc w:val="center"/>
        <w:rPr>
          <w:rFonts w:ascii="仿宋_GB2312" w:eastAsia="仿宋_GB2312" w:hAnsi="黑体" w:cs="黑体" w:hint="eastAsia"/>
          <w:sz w:val="32"/>
          <w:szCs w:val="32"/>
        </w:rPr>
      </w:pPr>
      <w:r w:rsidRPr="00E01063">
        <w:rPr>
          <w:rFonts w:ascii="仿宋_GB2312" w:eastAsia="仿宋_GB2312" w:hAnsi="黑体" w:cs="黑体" w:hint="eastAsia"/>
          <w:sz w:val="32"/>
          <w:szCs w:val="32"/>
        </w:rPr>
        <w:t>总 则</w:t>
      </w:r>
    </w:p>
    <w:p w:rsidR="00B502E0" w:rsidRPr="00E01063" w:rsidRDefault="00B502E0">
      <w:pPr>
        <w:spacing w:line="580" w:lineRule="exact"/>
        <w:rPr>
          <w:rFonts w:ascii="仿宋_GB2312" w:eastAsia="仿宋_GB2312" w:hAnsi="黑体" w:cs="黑体" w:hint="eastAsia"/>
          <w:sz w:val="32"/>
          <w:szCs w:val="32"/>
        </w:rPr>
      </w:pPr>
    </w:p>
    <w:p w:rsidR="00B502E0" w:rsidRPr="00E01063" w:rsidRDefault="000230A3">
      <w:pPr>
        <w:numPr>
          <w:ilvl w:val="0"/>
          <w:numId w:val="2"/>
        </w:numPr>
        <w:spacing w:line="580" w:lineRule="exact"/>
        <w:ind w:left="0"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为维护公共利益，保障设置人的合法权益，规范户外广告和招牌提前拆除补偿工作，根据《中华人民共和国广告法》《浙江省广告管理条例》《舟山市户外广告和招牌设置管理条例》等法律法规规定，结合本市</w:t>
      </w:r>
      <w:bookmarkStart w:id="0" w:name="_GoBack"/>
      <w:bookmarkEnd w:id="0"/>
      <w:r w:rsidRPr="00E01063">
        <w:rPr>
          <w:rFonts w:ascii="仿宋_GB2312" w:eastAsia="仿宋_GB2312" w:hAnsi="仿宋" w:cs="仿宋" w:hint="eastAsia"/>
          <w:sz w:val="32"/>
          <w:szCs w:val="32"/>
        </w:rPr>
        <w:t xml:space="preserve">实际，制定本办法。　　</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因城市规划调整和公共利益的需要，在本市城市建成区提前拆除户外广告和招牌的，适用本办法。</w:t>
      </w:r>
    </w:p>
    <w:p w:rsidR="00B502E0" w:rsidRPr="00E01063" w:rsidRDefault="000230A3">
      <w:pPr>
        <w:spacing w:line="580" w:lineRule="exact"/>
        <w:ind w:firstLine="600"/>
        <w:rPr>
          <w:rFonts w:ascii="仿宋_GB2312" w:eastAsia="仿宋_GB2312" w:hAnsi="仿宋" w:cs="仿宋" w:hint="eastAsia"/>
          <w:sz w:val="32"/>
          <w:szCs w:val="32"/>
        </w:rPr>
      </w:pPr>
      <w:r w:rsidRPr="00E01063">
        <w:rPr>
          <w:rFonts w:ascii="仿宋_GB2312" w:eastAsia="仿宋_GB2312" w:hAnsi="仿宋" w:cs="仿宋" w:hint="eastAsia"/>
          <w:sz w:val="32"/>
          <w:szCs w:val="32"/>
        </w:rPr>
        <w:t xml:space="preserve">县人民政府所在地镇、中心镇建成区和经济开发区、工业园区等实行城市化管理的区域，县级以上人民政府划定并公布的其他区域的户外广告和招牌的提前拆除补偿工作，按照本办法执行，但法律、法规、规章另有规定的除外。　</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本办法所称户外广告是指利用户外场地（空间）和市政公用设施、施工场地围墙（档）等建（构）筑物以及交通工具外部等载体，以指示牌、标识牌、展示牌、灯箱、霓虹灯、电子显示屏、电子翻板、灯光投影、招贴栏、布幅等实物造型、图像、文字及其他形式发布的广告。</w:t>
      </w:r>
    </w:p>
    <w:p w:rsidR="00B502E0" w:rsidRPr="00E01063" w:rsidRDefault="000230A3">
      <w:pPr>
        <w:spacing w:line="580" w:lineRule="exact"/>
        <w:ind w:firstLineChars="50" w:firstLine="160"/>
        <w:rPr>
          <w:rFonts w:ascii="仿宋_GB2312" w:eastAsia="仿宋_GB2312" w:hAnsi="仿宋" w:cs="仿宋" w:hint="eastAsia"/>
          <w:sz w:val="32"/>
          <w:szCs w:val="32"/>
        </w:rPr>
      </w:pPr>
      <w:r w:rsidRPr="00E01063">
        <w:rPr>
          <w:rFonts w:ascii="仿宋_GB2312" w:eastAsia="仿宋_GB2312" w:hAnsi="仿宋" w:cs="仿宋" w:hint="eastAsia"/>
          <w:sz w:val="32"/>
          <w:szCs w:val="32"/>
        </w:rPr>
        <w:t xml:space="preserve">    本办法所称户外招牌是指企事业单位、个体工商户在自有</w:t>
      </w:r>
      <w:r w:rsidRPr="00E01063">
        <w:rPr>
          <w:rFonts w:ascii="仿宋_GB2312" w:eastAsia="仿宋_GB2312" w:hAnsi="仿宋" w:cs="仿宋" w:hint="eastAsia"/>
          <w:sz w:val="32"/>
          <w:szCs w:val="32"/>
        </w:rPr>
        <w:lastRenderedPageBreak/>
        <w:t>或租赁的建（构）筑物外墙及建筑用地</w:t>
      </w:r>
      <w:proofErr w:type="gramStart"/>
      <w:r w:rsidRPr="00E01063">
        <w:rPr>
          <w:rFonts w:ascii="仿宋_GB2312" w:eastAsia="仿宋_GB2312" w:hAnsi="仿宋" w:cs="仿宋" w:hint="eastAsia"/>
          <w:sz w:val="32"/>
          <w:szCs w:val="32"/>
        </w:rPr>
        <w:t>地</w:t>
      </w:r>
      <w:proofErr w:type="gramEnd"/>
      <w:r w:rsidRPr="00E01063">
        <w:rPr>
          <w:rFonts w:ascii="仿宋_GB2312" w:eastAsia="仿宋_GB2312" w:hAnsi="仿宋" w:cs="仿宋" w:hint="eastAsia"/>
          <w:sz w:val="32"/>
          <w:szCs w:val="32"/>
        </w:rPr>
        <w:t>界线范围内在户外设置的，用于表明单位名称或建筑物名称的（发光）字、牌、</w:t>
      </w:r>
      <w:proofErr w:type="gramStart"/>
      <w:r w:rsidRPr="00E01063">
        <w:rPr>
          <w:rFonts w:ascii="仿宋_GB2312" w:eastAsia="仿宋_GB2312" w:hAnsi="仿宋" w:cs="仿宋" w:hint="eastAsia"/>
          <w:sz w:val="32"/>
          <w:szCs w:val="32"/>
        </w:rPr>
        <w:t>匾等相关</w:t>
      </w:r>
      <w:proofErr w:type="gramEnd"/>
      <w:r w:rsidRPr="00E01063">
        <w:rPr>
          <w:rFonts w:ascii="仿宋_GB2312" w:eastAsia="仿宋_GB2312" w:hAnsi="仿宋" w:cs="仿宋" w:hint="eastAsia"/>
          <w:sz w:val="32"/>
          <w:szCs w:val="32"/>
        </w:rPr>
        <w:t>设施。</w:t>
      </w:r>
    </w:p>
    <w:p w:rsidR="00B502E0" w:rsidRPr="00E01063" w:rsidRDefault="000230A3">
      <w:pPr>
        <w:numPr>
          <w:ilvl w:val="0"/>
          <w:numId w:val="2"/>
        </w:numPr>
        <w:spacing w:line="580" w:lineRule="exact"/>
        <w:ind w:left="142"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市人民政府负责加强对本市行政区域内户外广告和招牌提前拆除补偿工作的统一领导，组织、协调、督促有关职能部门履行相应职责。各县（区）人民政府、功能区管委会是本行政区域内户外广告和招牌提前拆除补偿工作的责任主体，负责本行政区域内提前拆除补偿工作的领导、组织和协调以及财政保障工作。</w:t>
      </w:r>
    </w:p>
    <w:p w:rsidR="00B502E0" w:rsidRPr="00E01063" w:rsidRDefault="000230A3">
      <w:pPr>
        <w:spacing w:line="580" w:lineRule="exact"/>
        <w:ind w:left="142" w:firstLineChars="200" w:firstLine="640"/>
        <w:rPr>
          <w:rFonts w:ascii="仿宋_GB2312" w:eastAsia="仿宋_GB2312" w:hAnsi="仿宋" w:cs="仿宋" w:hint="eastAsia"/>
          <w:sz w:val="32"/>
          <w:szCs w:val="32"/>
        </w:rPr>
      </w:pPr>
      <w:r w:rsidRPr="00E01063">
        <w:rPr>
          <w:rFonts w:ascii="仿宋_GB2312" w:eastAsia="仿宋_GB2312" w:hAnsi="Calibri" w:cs="Calibri" w:hint="eastAsia"/>
          <w:sz w:val="32"/>
          <w:szCs w:val="32"/>
        </w:rPr>
        <w:t>乡（镇）人民政府、街道办事处协助相关职能部门做好本辖区内户外广告和招牌</w:t>
      </w:r>
      <w:r w:rsidRPr="00E01063">
        <w:rPr>
          <w:rFonts w:ascii="仿宋_GB2312" w:eastAsia="仿宋_GB2312" w:hAnsi="仿宋" w:cs="仿宋" w:hint="eastAsia"/>
          <w:sz w:val="32"/>
          <w:szCs w:val="32"/>
        </w:rPr>
        <w:t>提前拆除补偿工作。</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 xml:space="preserve">城市管理行政主管部门负责管理区域内户外广告和招牌提前拆除补偿工作的具体实施，公安、财政、资源规划、生态环境、住建、交通运输、文广旅体、市场监督等有关部门，应当按照职责分工，互相配合，保障补偿工作顺利进行。　</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提前拆除户外广告和招牌补偿工作应遵循决策民主、程序正当、补偿公平、结果公开的原则，实行先补偿、后拆除。</w:t>
      </w:r>
    </w:p>
    <w:p w:rsidR="00B502E0" w:rsidRPr="00E01063" w:rsidRDefault="00B502E0">
      <w:pPr>
        <w:spacing w:line="580" w:lineRule="exact"/>
        <w:ind w:firstLineChars="200" w:firstLine="640"/>
        <w:rPr>
          <w:rFonts w:ascii="仿宋_GB2312" w:eastAsia="仿宋_GB2312" w:hAnsi="仿宋" w:cs="仿宋" w:hint="eastAsia"/>
          <w:color w:val="FF0000"/>
          <w:sz w:val="32"/>
          <w:szCs w:val="32"/>
        </w:rPr>
      </w:pPr>
    </w:p>
    <w:p w:rsidR="00B502E0" w:rsidRPr="00E01063" w:rsidRDefault="000230A3">
      <w:pPr>
        <w:numPr>
          <w:ilvl w:val="0"/>
          <w:numId w:val="1"/>
        </w:numPr>
        <w:spacing w:line="580" w:lineRule="exact"/>
        <w:jc w:val="center"/>
        <w:rPr>
          <w:rFonts w:ascii="仿宋_GB2312" w:eastAsia="仿宋_GB2312" w:hAnsi="黑体" w:cs="黑体" w:hint="eastAsia"/>
          <w:sz w:val="32"/>
          <w:szCs w:val="32"/>
        </w:rPr>
      </w:pPr>
      <w:r w:rsidRPr="00E01063">
        <w:rPr>
          <w:rFonts w:ascii="仿宋_GB2312" w:eastAsia="仿宋_GB2312" w:hAnsi="黑体" w:cs="黑体" w:hint="eastAsia"/>
          <w:sz w:val="32"/>
          <w:szCs w:val="32"/>
        </w:rPr>
        <w:t>补偿条件及对象</w:t>
      </w:r>
    </w:p>
    <w:p w:rsidR="00B502E0" w:rsidRPr="00E01063" w:rsidRDefault="00B502E0">
      <w:pPr>
        <w:spacing w:line="580" w:lineRule="exact"/>
        <w:rPr>
          <w:rFonts w:ascii="仿宋_GB2312" w:eastAsia="仿宋_GB2312" w:hAnsi="黑体" w:cs="黑体" w:hint="eastAsia"/>
          <w:sz w:val="32"/>
          <w:szCs w:val="32"/>
        </w:rPr>
      </w:pP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sz w:val="32"/>
          <w:szCs w:val="32"/>
        </w:rPr>
        <w:t>因城市规划调整和公共利益需要，</w:t>
      </w:r>
      <w:r w:rsidRPr="00E01063">
        <w:rPr>
          <w:rFonts w:ascii="仿宋_GB2312" w:eastAsia="仿宋_GB2312" w:hAnsi="仿宋" w:cs="仿宋" w:hint="eastAsia"/>
          <w:kern w:val="0"/>
          <w:sz w:val="32"/>
          <w:szCs w:val="32"/>
          <w:lang w:bidi="ar"/>
        </w:rPr>
        <w:t>依法设置的户外</w:t>
      </w:r>
      <w:r w:rsidRPr="00E01063">
        <w:rPr>
          <w:rFonts w:ascii="仿宋_GB2312" w:eastAsia="仿宋_GB2312" w:hAnsi="仿宋" w:cs="仿宋" w:hint="eastAsia"/>
          <w:kern w:val="0"/>
          <w:sz w:val="32"/>
          <w:szCs w:val="32"/>
          <w:lang w:bidi="ar"/>
        </w:rPr>
        <w:lastRenderedPageBreak/>
        <w:t>广告和招牌，在设置期内被提前拆除的，应当给予补偿。</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sz w:val="32"/>
          <w:szCs w:val="32"/>
        </w:rPr>
        <w:t>补偿对象为被拆除设施的设置人包括</w:t>
      </w:r>
      <w:r w:rsidRPr="00E01063">
        <w:rPr>
          <w:rFonts w:ascii="仿宋_GB2312" w:eastAsia="仿宋_GB2312" w:hAnsi="仿宋" w:cs="仿宋" w:hint="eastAsia"/>
          <w:kern w:val="0"/>
          <w:sz w:val="32"/>
          <w:szCs w:val="32"/>
          <w:lang w:bidi="ar"/>
        </w:rPr>
        <w:t>户外广告设置人和户外招牌设置人。</w:t>
      </w:r>
    </w:p>
    <w:p w:rsidR="00B502E0" w:rsidRPr="00E01063" w:rsidRDefault="000230A3">
      <w:pPr>
        <w:spacing w:line="580" w:lineRule="exact"/>
        <w:ind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kern w:val="0"/>
          <w:sz w:val="32"/>
          <w:szCs w:val="32"/>
          <w:lang w:bidi="ar"/>
        </w:rPr>
        <w:t>户外广告设置人，是指</w:t>
      </w:r>
      <w:r w:rsidRPr="00E01063">
        <w:rPr>
          <w:rFonts w:ascii="仿宋_GB2312" w:eastAsia="仿宋_GB2312" w:hAnsi="仿宋" w:cs="仿宋" w:hint="eastAsia"/>
          <w:sz w:val="32"/>
          <w:szCs w:val="32"/>
        </w:rPr>
        <w:t>利用户外场地（空间）和市政公用设施、施工场地围墙（档）等建（构）筑物以及交通工具外部等载体经批准依法</w:t>
      </w:r>
      <w:r w:rsidRPr="00E01063">
        <w:rPr>
          <w:rFonts w:ascii="仿宋_GB2312" w:eastAsia="仿宋_GB2312" w:hAnsi="仿宋" w:cs="仿宋" w:hint="eastAsia"/>
          <w:kern w:val="0"/>
          <w:sz w:val="32"/>
          <w:szCs w:val="32"/>
          <w:lang w:bidi="ar"/>
        </w:rPr>
        <w:t>设置户外广告设施的单位和个人。</w:t>
      </w:r>
    </w:p>
    <w:p w:rsidR="00B502E0" w:rsidRPr="00E01063" w:rsidRDefault="000230A3">
      <w:pPr>
        <w:spacing w:line="580" w:lineRule="exact"/>
        <w:ind w:firstLineChars="200" w:firstLine="640"/>
        <w:rPr>
          <w:rFonts w:ascii="仿宋_GB2312" w:eastAsia="仿宋_GB2312" w:hAnsi="仿宋" w:cs="仿宋" w:hint="eastAsia"/>
          <w:sz w:val="32"/>
          <w:szCs w:val="32"/>
        </w:rPr>
      </w:pPr>
      <w:r w:rsidRPr="00E01063">
        <w:rPr>
          <w:rFonts w:ascii="仿宋_GB2312" w:eastAsia="仿宋_GB2312" w:hAnsi="仿宋" w:cs="仿宋" w:hint="eastAsia"/>
          <w:kern w:val="0"/>
          <w:sz w:val="32"/>
          <w:szCs w:val="32"/>
          <w:lang w:bidi="ar"/>
        </w:rPr>
        <w:t>户外招牌设置人，是指利用</w:t>
      </w:r>
      <w:r w:rsidRPr="00E01063">
        <w:rPr>
          <w:rFonts w:ascii="仿宋_GB2312" w:eastAsia="仿宋_GB2312" w:hAnsi="仿宋" w:cs="仿宋" w:hint="eastAsia"/>
          <w:sz w:val="32"/>
          <w:szCs w:val="32"/>
        </w:rPr>
        <w:t>自有或租赁的建（构）筑物外墙及建筑用地</w:t>
      </w:r>
      <w:proofErr w:type="gramStart"/>
      <w:r w:rsidRPr="00E01063">
        <w:rPr>
          <w:rFonts w:ascii="仿宋_GB2312" w:eastAsia="仿宋_GB2312" w:hAnsi="仿宋" w:cs="仿宋" w:hint="eastAsia"/>
          <w:sz w:val="32"/>
          <w:szCs w:val="32"/>
        </w:rPr>
        <w:t>地</w:t>
      </w:r>
      <w:proofErr w:type="gramEnd"/>
      <w:r w:rsidRPr="00E01063">
        <w:rPr>
          <w:rFonts w:ascii="仿宋_GB2312" w:eastAsia="仿宋_GB2312" w:hAnsi="仿宋" w:cs="仿宋" w:hint="eastAsia"/>
          <w:sz w:val="32"/>
          <w:szCs w:val="32"/>
        </w:rPr>
        <w:t>界线范围内在户外</w:t>
      </w:r>
      <w:r w:rsidRPr="00E01063">
        <w:rPr>
          <w:rFonts w:ascii="仿宋_GB2312" w:eastAsia="仿宋_GB2312" w:hAnsi="仿宋" w:cs="仿宋" w:hint="eastAsia"/>
          <w:kern w:val="0"/>
          <w:sz w:val="32"/>
          <w:szCs w:val="32"/>
          <w:lang w:bidi="ar"/>
        </w:rPr>
        <w:t>自行或者委托他人设计、制作招牌的单位和个人。</w:t>
      </w:r>
    </w:p>
    <w:p w:rsidR="00B502E0" w:rsidRPr="00E01063" w:rsidRDefault="00B502E0">
      <w:pPr>
        <w:spacing w:line="580" w:lineRule="exact"/>
        <w:rPr>
          <w:rFonts w:ascii="仿宋_GB2312" w:eastAsia="仿宋_GB2312" w:hAnsi="仿宋" w:cs="仿宋" w:hint="eastAsia"/>
          <w:kern w:val="0"/>
          <w:sz w:val="32"/>
          <w:szCs w:val="32"/>
          <w:lang w:bidi="ar"/>
        </w:rPr>
      </w:pPr>
    </w:p>
    <w:p w:rsidR="00B502E0" w:rsidRPr="00E01063" w:rsidRDefault="000230A3">
      <w:pPr>
        <w:numPr>
          <w:ilvl w:val="0"/>
          <w:numId w:val="1"/>
        </w:numPr>
        <w:spacing w:line="580" w:lineRule="exact"/>
        <w:jc w:val="center"/>
        <w:rPr>
          <w:rFonts w:ascii="仿宋_GB2312" w:eastAsia="仿宋_GB2312" w:hAnsi="黑体" w:cs="黑体" w:hint="eastAsia"/>
          <w:b/>
          <w:bCs/>
          <w:kern w:val="0"/>
          <w:sz w:val="32"/>
          <w:szCs w:val="32"/>
          <w:lang w:bidi="ar"/>
        </w:rPr>
      </w:pPr>
      <w:r w:rsidRPr="00E01063">
        <w:rPr>
          <w:rFonts w:ascii="仿宋_GB2312" w:eastAsia="仿宋_GB2312" w:hAnsi="黑体" w:cs="黑体" w:hint="eastAsia"/>
          <w:b/>
          <w:bCs/>
          <w:kern w:val="0"/>
          <w:sz w:val="32"/>
          <w:szCs w:val="32"/>
          <w:lang w:bidi="ar"/>
        </w:rPr>
        <w:t>补偿方式及流程</w:t>
      </w:r>
    </w:p>
    <w:p w:rsidR="00B502E0" w:rsidRPr="00E01063" w:rsidRDefault="00B502E0">
      <w:pPr>
        <w:spacing w:line="580" w:lineRule="exact"/>
        <w:rPr>
          <w:rFonts w:ascii="仿宋_GB2312" w:eastAsia="仿宋_GB2312" w:hAnsi="黑体" w:cs="黑体" w:hint="eastAsia"/>
          <w:b/>
          <w:bCs/>
          <w:kern w:val="0"/>
          <w:sz w:val="32"/>
          <w:szCs w:val="32"/>
          <w:lang w:bidi="ar"/>
        </w:rPr>
      </w:pPr>
    </w:p>
    <w:p w:rsidR="00B502E0" w:rsidRPr="00E01063" w:rsidRDefault="000230A3">
      <w:pPr>
        <w:pStyle w:val="ab"/>
        <w:numPr>
          <w:ilvl w:val="0"/>
          <w:numId w:val="2"/>
        </w:numPr>
        <w:spacing w:line="580" w:lineRule="exact"/>
        <w:ind w:left="0" w:firstLineChars="236" w:firstLine="755"/>
        <w:rPr>
          <w:rFonts w:ascii="仿宋_GB2312" w:eastAsia="仿宋_GB2312" w:hAnsi="仿宋" w:cs="仿宋" w:hint="eastAsia"/>
          <w:kern w:val="0"/>
          <w:sz w:val="32"/>
          <w:szCs w:val="32"/>
          <w:lang w:bidi="ar"/>
        </w:rPr>
      </w:pPr>
      <w:r w:rsidRPr="00E01063">
        <w:rPr>
          <w:rFonts w:ascii="仿宋_GB2312" w:eastAsia="仿宋_GB2312" w:hAnsi="仿宋" w:cs="仿宋" w:hint="eastAsia"/>
          <w:kern w:val="0"/>
          <w:sz w:val="32"/>
          <w:szCs w:val="32"/>
          <w:lang w:bidi="ar"/>
        </w:rPr>
        <w:t>对依法设置的户外广告和招牌需提前拆除的，城市管理行政主管部门应及时告知设置人有申请获得补偿的权利。符合条件的设置人应当在城市管理行政主管部门告知后的十个工作日内提出书面申请，并提供相应材料。材料包括但不限于权属证明、行政许可或予以备案的文书等。</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kern w:val="0"/>
          <w:sz w:val="32"/>
          <w:szCs w:val="32"/>
          <w:lang w:bidi="ar"/>
        </w:rPr>
        <w:t>城市管理行政主管部门应当在申请受理后对申请人提交的申请材料进行审查，必要时可当面听取申请人的陈述、申辩或举行听证会。</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kern w:val="0"/>
          <w:sz w:val="32"/>
          <w:szCs w:val="32"/>
          <w:lang w:bidi="ar"/>
        </w:rPr>
        <w:t>户外广告和招牌提前拆除实行货币补偿。被拆户外广告和招牌的价值，由具有相应资质的第三方评估机构评估确</w:t>
      </w:r>
      <w:r w:rsidRPr="00E01063">
        <w:rPr>
          <w:rFonts w:ascii="仿宋_GB2312" w:eastAsia="仿宋_GB2312" w:hAnsi="仿宋" w:cs="仿宋" w:hint="eastAsia"/>
          <w:kern w:val="0"/>
          <w:sz w:val="32"/>
          <w:szCs w:val="32"/>
          <w:lang w:bidi="ar"/>
        </w:rPr>
        <w:lastRenderedPageBreak/>
        <w:t>定。</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kern w:val="0"/>
          <w:sz w:val="32"/>
          <w:szCs w:val="32"/>
          <w:lang w:bidi="ar"/>
        </w:rPr>
        <w:t>设置人对评估确定的被拆除户外广告和招牌的价值有</w:t>
      </w:r>
      <w:hyperlink r:id="rId6" w:tgtFrame="https://baike.baidu.com/item/%E5%9B%BD%E6%9C%89%E5%9C%9F%E5%9C%B0%E4%B8%8A%E6%88%BF%E5%B1%8B%E5%BE%81%E6%94%B6%E4%B8%8E%E8%A1%A5%E5%81%BF%E6%9D%A1%E4%BE%8B/_blank" w:history="1">
        <w:r w:rsidRPr="00E01063">
          <w:rPr>
            <w:rFonts w:ascii="仿宋_GB2312" w:eastAsia="仿宋_GB2312" w:hAnsi="仿宋" w:cs="仿宋" w:hint="eastAsia"/>
            <w:kern w:val="0"/>
            <w:sz w:val="32"/>
            <w:szCs w:val="32"/>
            <w:lang w:bidi="ar"/>
          </w:rPr>
          <w:t>异议</w:t>
        </w:r>
      </w:hyperlink>
      <w:r w:rsidRPr="00E01063">
        <w:rPr>
          <w:rFonts w:ascii="仿宋_GB2312" w:eastAsia="仿宋_GB2312" w:hAnsi="仿宋" w:cs="仿宋" w:hint="eastAsia"/>
          <w:kern w:val="0"/>
          <w:sz w:val="32"/>
          <w:szCs w:val="32"/>
          <w:lang w:bidi="ar"/>
        </w:rPr>
        <w:t>的，</w:t>
      </w:r>
      <w:r w:rsidRPr="00E01063">
        <w:rPr>
          <w:rFonts w:ascii="仿宋_GB2312" w:eastAsia="仿宋_GB2312" w:hAnsi="仿宋" w:cs="仿宋" w:hint="eastAsia"/>
          <w:sz w:val="32"/>
          <w:szCs w:val="32"/>
          <w:shd w:val="clear" w:color="auto" w:fill="FFFFFF"/>
        </w:rPr>
        <w:t>可以委托其他有资质的评估机构重新评估，评估费用自理</w:t>
      </w:r>
      <w:r w:rsidRPr="00E01063">
        <w:rPr>
          <w:rFonts w:ascii="仿宋_GB2312" w:eastAsia="仿宋_GB2312" w:hAnsi="仿宋" w:cs="仿宋" w:hint="eastAsia"/>
          <w:kern w:val="0"/>
          <w:sz w:val="32"/>
          <w:szCs w:val="32"/>
          <w:lang w:bidi="ar"/>
        </w:rPr>
        <w:t>。</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kern w:val="0"/>
          <w:sz w:val="32"/>
          <w:szCs w:val="32"/>
          <w:lang w:bidi="ar"/>
        </w:rPr>
        <w:t>户外广告和招牌提前拆除补偿须签订补偿协议。</w:t>
      </w:r>
    </w:p>
    <w:p w:rsidR="00B502E0" w:rsidRPr="00E01063" w:rsidRDefault="000230A3">
      <w:pPr>
        <w:pStyle w:val="3"/>
        <w:widowControl/>
        <w:numPr>
          <w:ilvl w:val="0"/>
          <w:numId w:val="1"/>
        </w:numPr>
        <w:spacing w:before="200" w:beforeAutospacing="0" w:after="120" w:afterAutospacing="0" w:line="580" w:lineRule="exact"/>
        <w:jc w:val="center"/>
        <w:rPr>
          <w:rFonts w:ascii="仿宋_GB2312" w:eastAsia="仿宋_GB2312" w:hAnsi="黑体" w:cs="黑体"/>
          <w:sz w:val="32"/>
          <w:szCs w:val="32"/>
          <w:lang w:bidi="ar"/>
        </w:rPr>
      </w:pPr>
      <w:r w:rsidRPr="00E01063">
        <w:rPr>
          <w:rFonts w:ascii="仿宋_GB2312" w:eastAsia="仿宋_GB2312" w:hAnsi="黑体" w:cs="黑体"/>
          <w:sz w:val="32"/>
          <w:szCs w:val="32"/>
          <w:lang w:bidi="ar"/>
        </w:rPr>
        <w:t>责任监督</w:t>
      </w:r>
    </w:p>
    <w:p w:rsidR="00B502E0" w:rsidRPr="00E01063" w:rsidRDefault="00B502E0">
      <w:pPr>
        <w:rPr>
          <w:rFonts w:ascii="仿宋_GB2312" w:eastAsia="仿宋_GB2312" w:hint="eastAsia"/>
          <w:sz w:val="32"/>
          <w:szCs w:val="32"/>
        </w:rPr>
      </w:pP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sz w:val="32"/>
          <w:szCs w:val="32"/>
        </w:rPr>
        <w:t>监察机关应当加强对户外广告和招牌提前拆除补偿工作的监督，对行政机关及其工作人员</w:t>
      </w:r>
      <w:r w:rsidRPr="00E01063">
        <w:rPr>
          <w:rFonts w:ascii="仿宋_GB2312" w:eastAsia="仿宋_GB2312" w:hAnsi="仿宋" w:cs="仿宋" w:hint="eastAsia"/>
          <w:kern w:val="0"/>
          <w:sz w:val="32"/>
          <w:szCs w:val="32"/>
          <w:lang w:bidi="ar"/>
        </w:rPr>
        <w:t>在补偿工作中不履行职责，</w:t>
      </w:r>
      <w:hyperlink r:id="rId7" w:tgtFrame="https://baike.baidu.com/item/%E5%9B%BD%E6%9C%89%E5%9C%9F%E5%9C%B0%E4%B8%8A%E6%88%BF%E5%B1%8B%E5%BE%81%E6%94%B6%E4%B8%8E%E8%A1%A5%E5%81%BF%E6%9D%A1%E4%BE%8B/_blank" w:history="1">
        <w:r w:rsidRPr="00E01063">
          <w:rPr>
            <w:rFonts w:ascii="仿宋_GB2312" w:eastAsia="仿宋_GB2312" w:hAnsi="仿宋" w:cs="仿宋" w:hint="eastAsia"/>
            <w:kern w:val="0"/>
            <w:sz w:val="32"/>
            <w:szCs w:val="32"/>
            <w:lang w:bidi="ar"/>
          </w:rPr>
          <w:t>滥用职权</w:t>
        </w:r>
      </w:hyperlink>
      <w:r w:rsidRPr="00E01063">
        <w:rPr>
          <w:rFonts w:ascii="仿宋_GB2312" w:eastAsia="仿宋_GB2312" w:hAnsi="仿宋" w:cs="仿宋" w:hint="eastAsia"/>
          <w:kern w:val="0"/>
          <w:sz w:val="32"/>
          <w:szCs w:val="32"/>
          <w:lang w:bidi="ar"/>
        </w:rPr>
        <w:t>等行为，依法依规予以处置。</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kern w:val="0"/>
          <w:sz w:val="32"/>
          <w:szCs w:val="32"/>
          <w:lang w:bidi="ar"/>
        </w:rPr>
      </w:pPr>
      <w:r w:rsidRPr="00E01063">
        <w:rPr>
          <w:rFonts w:ascii="仿宋_GB2312" w:eastAsia="仿宋_GB2312" w:hAnsi="仿宋" w:cs="仿宋" w:hint="eastAsia"/>
          <w:sz w:val="32"/>
          <w:szCs w:val="32"/>
        </w:rPr>
        <w:t>审计机关应当对补偿费用的管理和使用情况予以审计，并公布审计结果。</w:t>
      </w:r>
    </w:p>
    <w:p w:rsidR="00B502E0" w:rsidRPr="00E01063" w:rsidRDefault="00B502E0">
      <w:pPr>
        <w:spacing w:line="580" w:lineRule="exact"/>
        <w:ind w:left="600"/>
        <w:rPr>
          <w:rFonts w:ascii="仿宋_GB2312" w:eastAsia="仿宋_GB2312" w:hAnsi="仿宋" w:cs="仿宋" w:hint="eastAsia"/>
          <w:kern w:val="0"/>
          <w:sz w:val="32"/>
          <w:szCs w:val="32"/>
          <w:lang w:bidi="ar"/>
        </w:rPr>
      </w:pPr>
    </w:p>
    <w:p w:rsidR="00B502E0" w:rsidRPr="00E01063" w:rsidRDefault="000230A3">
      <w:pPr>
        <w:spacing w:line="580" w:lineRule="exact"/>
        <w:jc w:val="center"/>
        <w:rPr>
          <w:rFonts w:ascii="仿宋_GB2312" w:eastAsia="仿宋_GB2312" w:hAnsi="黑体" w:cs="黑体" w:hint="eastAsia"/>
          <w:b/>
          <w:sz w:val="32"/>
          <w:szCs w:val="32"/>
        </w:rPr>
      </w:pPr>
      <w:r w:rsidRPr="00E01063">
        <w:rPr>
          <w:rFonts w:ascii="仿宋_GB2312" w:eastAsia="仿宋_GB2312" w:hAnsi="黑体" w:cs="黑体" w:hint="eastAsia"/>
          <w:b/>
          <w:sz w:val="32"/>
          <w:szCs w:val="32"/>
        </w:rPr>
        <w:t>第五章 附 则</w:t>
      </w:r>
    </w:p>
    <w:p w:rsidR="00B502E0" w:rsidRPr="00E01063" w:rsidRDefault="00B502E0">
      <w:pPr>
        <w:spacing w:line="580" w:lineRule="exact"/>
        <w:rPr>
          <w:rFonts w:ascii="仿宋_GB2312" w:eastAsia="仿宋_GB2312" w:hAnsi="黑体" w:cs="黑体" w:hint="eastAsia"/>
          <w:sz w:val="32"/>
          <w:szCs w:val="32"/>
        </w:rPr>
      </w:pPr>
    </w:p>
    <w:p w:rsidR="00B502E0" w:rsidRPr="00E01063" w:rsidRDefault="000230A3">
      <w:pPr>
        <w:numPr>
          <w:ilvl w:val="0"/>
          <w:numId w:val="2"/>
        </w:numPr>
        <w:spacing w:line="580" w:lineRule="exact"/>
        <w:ind w:left="0"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本办法由舟山市城市管理局（综合行政执法局）负责解释。</w:t>
      </w:r>
    </w:p>
    <w:p w:rsidR="00B502E0" w:rsidRPr="00E01063" w:rsidRDefault="000230A3">
      <w:pPr>
        <w:numPr>
          <w:ilvl w:val="0"/>
          <w:numId w:val="2"/>
        </w:numPr>
        <w:spacing w:line="580" w:lineRule="exact"/>
        <w:ind w:left="0" w:firstLineChars="200" w:firstLine="640"/>
        <w:rPr>
          <w:rFonts w:ascii="仿宋_GB2312" w:eastAsia="仿宋_GB2312" w:hAnsi="仿宋" w:cs="仿宋" w:hint="eastAsia"/>
          <w:sz w:val="32"/>
          <w:szCs w:val="32"/>
        </w:rPr>
      </w:pPr>
      <w:r w:rsidRPr="00E01063">
        <w:rPr>
          <w:rFonts w:ascii="仿宋_GB2312" w:eastAsia="仿宋_GB2312" w:hAnsi="仿宋" w:cs="仿宋" w:hint="eastAsia"/>
          <w:sz w:val="32"/>
          <w:szCs w:val="32"/>
        </w:rPr>
        <w:t xml:space="preserve">本办法自20XX年X年X月起施行 </w:t>
      </w:r>
    </w:p>
    <w:p w:rsidR="00B502E0" w:rsidRPr="00E01063" w:rsidRDefault="00B502E0">
      <w:pPr>
        <w:spacing w:line="580" w:lineRule="exact"/>
        <w:ind w:firstLineChars="200" w:firstLine="640"/>
        <w:rPr>
          <w:rFonts w:ascii="仿宋_GB2312" w:eastAsia="仿宋_GB2312" w:hAnsi="仿宋" w:cs="仿宋" w:hint="eastAsia"/>
          <w:sz w:val="32"/>
          <w:szCs w:val="32"/>
        </w:rPr>
      </w:pPr>
    </w:p>
    <w:p w:rsidR="00B502E0" w:rsidRPr="00E01063" w:rsidRDefault="00B502E0">
      <w:pPr>
        <w:spacing w:line="580" w:lineRule="exact"/>
        <w:ind w:firstLineChars="200" w:firstLine="640"/>
        <w:rPr>
          <w:rFonts w:ascii="仿宋_GB2312" w:eastAsia="仿宋_GB2312" w:hAnsi="仿宋" w:cs="仿宋" w:hint="eastAsia"/>
          <w:sz w:val="32"/>
          <w:szCs w:val="32"/>
        </w:rPr>
      </w:pPr>
    </w:p>
    <w:p w:rsidR="00B502E0" w:rsidRPr="00E01063" w:rsidRDefault="00B502E0">
      <w:pPr>
        <w:spacing w:line="580" w:lineRule="exact"/>
        <w:ind w:firstLineChars="200" w:firstLine="640"/>
        <w:rPr>
          <w:rFonts w:ascii="仿宋_GB2312" w:eastAsia="仿宋_GB2312" w:hAnsi="仿宋" w:cs="仿宋" w:hint="eastAsia"/>
          <w:sz w:val="32"/>
          <w:szCs w:val="32"/>
        </w:rPr>
      </w:pPr>
    </w:p>
    <w:p w:rsidR="00B502E0" w:rsidRPr="00E01063" w:rsidRDefault="00B502E0">
      <w:pPr>
        <w:spacing w:line="580" w:lineRule="exact"/>
        <w:ind w:firstLineChars="200" w:firstLine="640"/>
        <w:rPr>
          <w:rFonts w:ascii="仿宋_GB2312" w:eastAsia="仿宋_GB2312" w:hAnsi="仿宋" w:cs="仿宋" w:hint="eastAsia"/>
          <w:sz w:val="32"/>
          <w:szCs w:val="32"/>
        </w:rPr>
      </w:pPr>
    </w:p>
    <w:p w:rsidR="00B502E0" w:rsidRPr="00E01063" w:rsidRDefault="00B502E0">
      <w:pPr>
        <w:spacing w:line="580" w:lineRule="exact"/>
        <w:ind w:firstLineChars="200" w:firstLine="640"/>
        <w:rPr>
          <w:rFonts w:ascii="仿宋_GB2312" w:eastAsia="仿宋_GB2312" w:hAnsi="仿宋" w:cs="仿宋" w:hint="eastAsia"/>
          <w:sz w:val="32"/>
          <w:szCs w:val="32"/>
        </w:rPr>
      </w:pPr>
    </w:p>
    <w:p w:rsidR="00B502E0" w:rsidRDefault="00B502E0">
      <w:pPr>
        <w:widowControl/>
        <w:shd w:val="clear" w:color="auto" w:fill="FFFFFF"/>
        <w:spacing w:after="150" w:line="580" w:lineRule="exact"/>
        <w:jc w:val="left"/>
        <w:rPr>
          <w:rFonts w:ascii="仿宋" w:eastAsia="仿宋" w:hAnsi="仿宋" w:cs="仿宋"/>
          <w:kern w:val="0"/>
          <w:sz w:val="30"/>
          <w:szCs w:val="30"/>
          <w:lang w:bidi="ar"/>
        </w:rPr>
      </w:pPr>
    </w:p>
    <w:sectPr w:rsidR="00B502E0">
      <w:pgSz w:w="11906" w:h="16838"/>
      <w:pgMar w:top="2154" w:right="1531" w:bottom="1871" w:left="1531"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2423E"/>
    <w:multiLevelType w:val="singleLevel"/>
    <w:tmpl w:val="94C2423E"/>
    <w:lvl w:ilvl="0">
      <w:start w:val="1"/>
      <w:numFmt w:val="chineseCounting"/>
      <w:suff w:val="nothing"/>
      <w:lvlText w:val="第%1条　"/>
      <w:lvlJc w:val="left"/>
      <w:pPr>
        <w:ind w:left="1844" w:firstLine="0"/>
      </w:pPr>
      <w:rPr>
        <w:rFonts w:ascii="黑体" w:eastAsia="黑体" w:hAnsi="黑体" w:cs="黑体" w:hint="eastAsia"/>
        <w:b w:val="0"/>
        <w:bCs w:val="0"/>
        <w:sz w:val="30"/>
        <w:szCs w:val="30"/>
        <w:lang w:val="en-US"/>
      </w:rPr>
    </w:lvl>
  </w:abstractNum>
  <w:abstractNum w:abstractNumId="1" w15:restartNumberingAfterBreak="0">
    <w:nsid w:val="F1FDA16F"/>
    <w:multiLevelType w:val="singleLevel"/>
    <w:tmpl w:val="F1FDA16F"/>
    <w:lvl w:ilvl="0">
      <w:start w:val="1"/>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21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970B6"/>
    <w:rsid w:val="FFF74F2B"/>
    <w:rsid w:val="00003C46"/>
    <w:rsid w:val="000156A9"/>
    <w:rsid w:val="00022343"/>
    <w:rsid w:val="000230A3"/>
    <w:rsid w:val="0004777C"/>
    <w:rsid w:val="000836A0"/>
    <w:rsid w:val="00097F15"/>
    <w:rsid w:val="000C2ABC"/>
    <w:rsid w:val="000C3A2D"/>
    <w:rsid w:val="00136775"/>
    <w:rsid w:val="001753D9"/>
    <w:rsid w:val="001A024D"/>
    <w:rsid w:val="001B11B2"/>
    <w:rsid w:val="001D74E9"/>
    <w:rsid w:val="001F741E"/>
    <w:rsid w:val="00221E9A"/>
    <w:rsid w:val="00222BE0"/>
    <w:rsid w:val="00247DBE"/>
    <w:rsid w:val="002A1A8B"/>
    <w:rsid w:val="002B12FB"/>
    <w:rsid w:val="002B5067"/>
    <w:rsid w:val="002D27AF"/>
    <w:rsid w:val="00327A11"/>
    <w:rsid w:val="00380949"/>
    <w:rsid w:val="0039114A"/>
    <w:rsid w:val="003977B0"/>
    <w:rsid w:val="0045177F"/>
    <w:rsid w:val="00460BF9"/>
    <w:rsid w:val="004C49F4"/>
    <w:rsid w:val="004D0346"/>
    <w:rsid w:val="00511513"/>
    <w:rsid w:val="005132DD"/>
    <w:rsid w:val="00574888"/>
    <w:rsid w:val="005B2CA5"/>
    <w:rsid w:val="00600299"/>
    <w:rsid w:val="00604B7D"/>
    <w:rsid w:val="006101D6"/>
    <w:rsid w:val="00616F68"/>
    <w:rsid w:val="00647916"/>
    <w:rsid w:val="00650627"/>
    <w:rsid w:val="00675118"/>
    <w:rsid w:val="006D53D4"/>
    <w:rsid w:val="006D595E"/>
    <w:rsid w:val="00760529"/>
    <w:rsid w:val="00762B0E"/>
    <w:rsid w:val="00776985"/>
    <w:rsid w:val="007E337B"/>
    <w:rsid w:val="007F2058"/>
    <w:rsid w:val="007F73E7"/>
    <w:rsid w:val="00855FF8"/>
    <w:rsid w:val="008C548C"/>
    <w:rsid w:val="008C63B6"/>
    <w:rsid w:val="008D6C1F"/>
    <w:rsid w:val="00903EC6"/>
    <w:rsid w:val="0090568E"/>
    <w:rsid w:val="00911DB4"/>
    <w:rsid w:val="00947618"/>
    <w:rsid w:val="00973AB6"/>
    <w:rsid w:val="009C5A4E"/>
    <w:rsid w:val="00A07260"/>
    <w:rsid w:val="00A26081"/>
    <w:rsid w:val="00A31E3C"/>
    <w:rsid w:val="00A3349B"/>
    <w:rsid w:val="00A4544C"/>
    <w:rsid w:val="00A62C30"/>
    <w:rsid w:val="00A72E16"/>
    <w:rsid w:val="00AA6F31"/>
    <w:rsid w:val="00B07A6D"/>
    <w:rsid w:val="00B33AB4"/>
    <w:rsid w:val="00B34FD6"/>
    <w:rsid w:val="00B502E0"/>
    <w:rsid w:val="00B54545"/>
    <w:rsid w:val="00B6599C"/>
    <w:rsid w:val="00B70354"/>
    <w:rsid w:val="00BA4793"/>
    <w:rsid w:val="00BE4765"/>
    <w:rsid w:val="00BF1BCE"/>
    <w:rsid w:val="00BF2236"/>
    <w:rsid w:val="00BF452A"/>
    <w:rsid w:val="00C331BC"/>
    <w:rsid w:val="00C44B9C"/>
    <w:rsid w:val="00C7151F"/>
    <w:rsid w:val="00C754EC"/>
    <w:rsid w:val="00C9747B"/>
    <w:rsid w:val="00CA51F6"/>
    <w:rsid w:val="00CB4E94"/>
    <w:rsid w:val="00D50D9A"/>
    <w:rsid w:val="00D52AE1"/>
    <w:rsid w:val="00D74945"/>
    <w:rsid w:val="00D82B28"/>
    <w:rsid w:val="00D8631D"/>
    <w:rsid w:val="00DA1CAF"/>
    <w:rsid w:val="00DA1E6D"/>
    <w:rsid w:val="00DA276E"/>
    <w:rsid w:val="00DF5D01"/>
    <w:rsid w:val="00E01063"/>
    <w:rsid w:val="00E022E3"/>
    <w:rsid w:val="00E17A8C"/>
    <w:rsid w:val="00E267E0"/>
    <w:rsid w:val="00E450F2"/>
    <w:rsid w:val="00E57AE0"/>
    <w:rsid w:val="00E6557C"/>
    <w:rsid w:val="00E70694"/>
    <w:rsid w:val="00E77951"/>
    <w:rsid w:val="00E85050"/>
    <w:rsid w:val="00EA5161"/>
    <w:rsid w:val="00EE7C2D"/>
    <w:rsid w:val="00F025FC"/>
    <w:rsid w:val="00F11140"/>
    <w:rsid w:val="00F111F1"/>
    <w:rsid w:val="00F95F06"/>
    <w:rsid w:val="00FA4CC0"/>
    <w:rsid w:val="00FC393B"/>
    <w:rsid w:val="00FF55CB"/>
    <w:rsid w:val="0A814D46"/>
    <w:rsid w:val="13F82AB7"/>
    <w:rsid w:val="169B629E"/>
    <w:rsid w:val="188479C7"/>
    <w:rsid w:val="1BDB224B"/>
    <w:rsid w:val="22955DA1"/>
    <w:rsid w:val="240A61E4"/>
    <w:rsid w:val="271F66CE"/>
    <w:rsid w:val="349101CF"/>
    <w:rsid w:val="34C00C92"/>
    <w:rsid w:val="39664284"/>
    <w:rsid w:val="39F845E2"/>
    <w:rsid w:val="3A143E78"/>
    <w:rsid w:val="3B0970B6"/>
    <w:rsid w:val="3CFF79A4"/>
    <w:rsid w:val="3F0B243F"/>
    <w:rsid w:val="553B3CDE"/>
    <w:rsid w:val="58D24352"/>
    <w:rsid w:val="61141C46"/>
    <w:rsid w:val="7E98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84C68-E2D8-48EB-9338-2D8D4F28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rPr>
      <w:b/>
      <w:bCs/>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b">
    <w:name w:val="List Paragraph"/>
    <w:basedOn w:val="a"/>
    <w:uiPriority w:val="99"/>
    <w:qFormat/>
    <w:pPr>
      <w:ind w:firstLineChars="200" w:firstLine="420"/>
    </w:p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3">
    <w:name w:val="批注主题 Char"/>
    <w:basedOn w:val="Char"/>
    <w:link w:val="a8"/>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baidu.com/item/%E6%BB%A5%E7%94%A8%E8%81%8C%E6%9D%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E5%BC%82%E8%AE%A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5240</TotalTime>
  <Pages>5</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Jinjisama</dc:creator>
  <cp:lastModifiedBy>401-1</cp:lastModifiedBy>
  <cp:revision>61</cp:revision>
  <dcterms:created xsi:type="dcterms:W3CDTF">2021-06-17T15:05:00Z</dcterms:created>
  <dcterms:modified xsi:type="dcterms:W3CDTF">2021-10-11T00:59:00Z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942FFF6FB6C14A8F9249EDCA8C7E4F28</vt:lpwstr>
  </property>
</Properties>
</file>